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93732" w14:textId="7340F9E5" w:rsidR="00DC7D70" w:rsidRPr="00FE447A" w:rsidRDefault="00DC7D70" w:rsidP="00DC7D70">
      <w:pPr>
        <w:jc w:val="both"/>
        <w:rPr>
          <w:b/>
        </w:rPr>
      </w:pPr>
      <w:r>
        <w:rPr>
          <w:b/>
        </w:rPr>
        <w:t xml:space="preserve">TRADYCYJNE ŚWIĘTO RĘKAWKI NA KOPCU KRAKUSA </w:t>
      </w:r>
      <w:r w:rsidR="00230E61">
        <w:rPr>
          <w:b/>
        </w:rPr>
        <w:t>2025</w:t>
      </w:r>
    </w:p>
    <w:p w14:paraId="33D3B7CC" w14:textId="1B8D4A84" w:rsidR="00794ED9" w:rsidRDefault="00794ED9" w:rsidP="00B51599">
      <w:pPr>
        <w:spacing w:after="0"/>
        <w:jc w:val="both"/>
        <w:rPr>
          <w:b/>
        </w:rPr>
      </w:pPr>
      <w:r>
        <w:rPr>
          <w:b/>
        </w:rPr>
        <w:t xml:space="preserve">Ponad tysiącletnia tradycja </w:t>
      </w:r>
      <w:r w:rsidR="00BA4A0A">
        <w:rPr>
          <w:b/>
        </w:rPr>
        <w:t>ożyje po raz kolejny</w:t>
      </w:r>
      <w:r>
        <w:rPr>
          <w:b/>
        </w:rPr>
        <w:t xml:space="preserve"> </w:t>
      </w:r>
      <w:r w:rsidR="008334B6">
        <w:rPr>
          <w:b/>
        </w:rPr>
        <w:t>we wtorek po</w:t>
      </w:r>
      <w:r>
        <w:rPr>
          <w:b/>
        </w:rPr>
        <w:t xml:space="preserve"> </w:t>
      </w:r>
      <w:r w:rsidR="00230E61">
        <w:rPr>
          <w:b/>
        </w:rPr>
        <w:t>Wielkanocy</w:t>
      </w:r>
      <w:r w:rsidR="00220EB2">
        <w:rPr>
          <w:b/>
        </w:rPr>
        <w:t>. W</w:t>
      </w:r>
      <w:r>
        <w:rPr>
          <w:b/>
        </w:rPr>
        <w:t xml:space="preserve">czesnośredniowieczna osada </w:t>
      </w:r>
      <w:r w:rsidR="00230E61">
        <w:rPr>
          <w:b/>
        </w:rPr>
        <w:t xml:space="preserve">pełna </w:t>
      </w:r>
      <w:r w:rsidR="00BA4A0A">
        <w:rPr>
          <w:b/>
        </w:rPr>
        <w:t>aktywności i barwnych postaci</w:t>
      </w:r>
      <w:r>
        <w:rPr>
          <w:b/>
        </w:rPr>
        <w:t xml:space="preserve">, słowiańskie obrzędy i </w:t>
      </w:r>
      <w:r w:rsidR="00541581">
        <w:rPr>
          <w:b/>
        </w:rPr>
        <w:t>wielka bitwa</w:t>
      </w:r>
      <w:r w:rsidR="00963ED4">
        <w:rPr>
          <w:b/>
        </w:rPr>
        <w:t xml:space="preserve"> – wszystko to czeka na ż</w:t>
      </w:r>
      <w:r w:rsidR="00BA4A0A">
        <w:rPr>
          <w:b/>
        </w:rPr>
        <w:t>ądnych przygód</w:t>
      </w:r>
      <w:r>
        <w:rPr>
          <w:b/>
        </w:rPr>
        <w:t xml:space="preserve"> </w:t>
      </w:r>
      <w:r w:rsidR="00230E61">
        <w:rPr>
          <w:b/>
        </w:rPr>
        <w:t>gości Tradycyjnego Święta Rękawki na Kopcu Krakusa</w:t>
      </w:r>
      <w:r>
        <w:rPr>
          <w:b/>
        </w:rPr>
        <w:t>.</w:t>
      </w:r>
      <w:r w:rsidR="00541581">
        <w:rPr>
          <w:b/>
        </w:rPr>
        <w:t xml:space="preserve"> Wydarzenie</w:t>
      </w:r>
      <w:r w:rsidR="00541581" w:rsidRPr="00541581">
        <w:rPr>
          <w:b/>
        </w:rPr>
        <w:t xml:space="preserve"> odbędzie się już </w:t>
      </w:r>
      <w:r w:rsidR="00541581">
        <w:rPr>
          <w:b/>
        </w:rPr>
        <w:t>2</w:t>
      </w:r>
      <w:r w:rsidR="00541581" w:rsidRPr="00541581">
        <w:rPr>
          <w:b/>
        </w:rPr>
        <w:t>2.04.202</w:t>
      </w:r>
      <w:r w:rsidR="00541581">
        <w:rPr>
          <w:b/>
        </w:rPr>
        <w:t>5</w:t>
      </w:r>
      <w:r w:rsidR="00541581" w:rsidRPr="00541581">
        <w:rPr>
          <w:b/>
        </w:rPr>
        <w:t>, w godz. 11.30-18.00. Hasło przewodnie tegorocznego święta – „Chrobry przejmuje Kraków” – nawiązuje do obchodzonej w 2025 roku rocznicy Tysiąclecia Królestwa Polskiego.</w:t>
      </w:r>
    </w:p>
    <w:p w14:paraId="71FDB1E7" w14:textId="77777777" w:rsidR="00B51599" w:rsidRDefault="00B51599" w:rsidP="00794ED9">
      <w:pPr>
        <w:spacing w:after="0"/>
      </w:pPr>
    </w:p>
    <w:p w14:paraId="735BF211" w14:textId="2FCE2748" w:rsidR="000B76E4" w:rsidRDefault="00F92A7C" w:rsidP="00DC7D70">
      <w:pPr>
        <w:jc w:val="both"/>
      </w:pPr>
      <w:r>
        <w:t xml:space="preserve">Ponad tysiąc lat temu, </w:t>
      </w:r>
      <w:r w:rsidR="00FE1150">
        <w:t xml:space="preserve">kiedy Polska była w znacznej mierze dziewiczą puszczą, </w:t>
      </w:r>
      <w:r>
        <w:t xml:space="preserve">tereny współczesnego Krakowa zamieszkiwało plemię Wiślan. </w:t>
      </w:r>
      <w:r w:rsidR="00BA4A0A">
        <w:t>Osadnicy czcili</w:t>
      </w:r>
      <w:r w:rsidR="000B76E4">
        <w:t xml:space="preserve"> </w:t>
      </w:r>
      <w:r w:rsidR="00AA21A5">
        <w:t>dawnych</w:t>
      </w:r>
      <w:r w:rsidR="000B76E4">
        <w:t xml:space="preserve"> bogów</w:t>
      </w:r>
      <w:r w:rsidR="00BA4A0A">
        <w:t xml:space="preserve"> – im oddawali</w:t>
      </w:r>
      <w:r w:rsidR="00FE1150">
        <w:t xml:space="preserve"> cześć ora</w:t>
      </w:r>
      <w:r w:rsidR="00BA4A0A">
        <w:t>z składali</w:t>
      </w:r>
      <w:r w:rsidR="00FE1150">
        <w:t xml:space="preserve"> ofiary</w:t>
      </w:r>
      <w:r>
        <w:t xml:space="preserve">. </w:t>
      </w:r>
      <w:r w:rsidR="00963ED4">
        <w:t>Koniec X wieku</w:t>
      </w:r>
      <w:r w:rsidR="00FB7CFC">
        <w:t xml:space="preserve"> był </w:t>
      </w:r>
      <w:r w:rsidR="00BA4A0A">
        <w:t xml:space="preserve">dla nich jednak bardzo </w:t>
      </w:r>
      <w:r w:rsidR="00FB7CFC">
        <w:t xml:space="preserve">burzliwy. Miasto przechodziło z rąk do rąk, aby w końcu </w:t>
      </w:r>
      <w:r w:rsidR="000B76E4">
        <w:t>ok</w:t>
      </w:r>
      <w:r w:rsidR="00FE1150">
        <w:t>.</w:t>
      </w:r>
      <w:r w:rsidR="00FB7CFC">
        <w:t xml:space="preserve"> 10</w:t>
      </w:r>
      <w:r w:rsidR="000B76E4">
        <w:t>00</w:t>
      </w:r>
      <w:r w:rsidR="00FB7CFC">
        <w:t xml:space="preserve"> roku </w:t>
      </w:r>
      <w:r w:rsidR="004A28EB">
        <w:t>zostać</w:t>
      </w:r>
      <w:r w:rsidR="00FB7CFC">
        <w:t xml:space="preserve"> odbitym</w:t>
      </w:r>
      <w:r w:rsidR="00AA21A5" w:rsidRPr="00AA21A5">
        <w:t xml:space="preserve"> </w:t>
      </w:r>
      <w:r w:rsidR="00E97D42">
        <w:t>spod panowania czeskiego</w:t>
      </w:r>
      <w:r w:rsidR="00B51599">
        <w:t xml:space="preserve"> </w:t>
      </w:r>
      <w:r w:rsidR="00AA21A5">
        <w:t>przez Polan</w:t>
      </w:r>
      <w:r w:rsidR="00FE1150">
        <w:t>,</w:t>
      </w:r>
      <w:r w:rsidR="00AA21A5">
        <w:t xml:space="preserve"> na czele których stał </w:t>
      </w:r>
      <w:r w:rsidR="00981109">
        <w:t>Bolesław Chrobry</w:t>
      </w:r>
      <w:r w:rsidR="00FE1150">
        <w:t>.</w:t>
      </w:r>
      <w:r w:rsidR="00FB7CFC">
        <w:t xml:space="preserve"> </w:t>
      </w:r>
      <w:r w:rsidR="000B76E4">
        <w:t>Chociaż późniejszy król Polski odbił teren z rąk braci chrześcijan, to dopiero on wprowadził istotne zmiany w życiu religijnym pospólstwa</w:t>
      </w:r>
      <w:r w:rsidR="004A28EB">
        <w:t>,</w:t>
      </w:r>
      <w:r w:rsidR="00FE1150">
        <w:t xml:space="preserve"> ustanawiając w</w:t>
      </w:r>
      <w:r w:rsidR="00BA4A0A">
        <w:t xml:space="preserve"> </w:t>
      </w:r>
      <w:r w:rsidR="00FE1150">
        <w:t>mieście biskupstwo</w:t>
      </w:r>
      <w:r w:rsidR="000B76E4">
        <w:t xml:space="preserve">. </w:t>
      </w:r>
      <w:r w:rsidR="00FB7CFC">
        <w:t>Był to niewątpliwie jeden z jego wielkich sukcesów, który umocnił zaró</w:t>
      </w:r>
      <w:r w:rsidR="00232F77">
        <w:t>wno państwo, jak i</w:t>
      </w:r>
      <w:r w:rsidR="00BA4A0A">
        <w:t xml:space="preserve"> </w:t>
      </w:r>
      <w:r w:rsidR="000B76E4">
        <w:t xml:space="preserve">samego władcę </w:t>
      </w:r>
      <w:r w:rsidR="00981109">
        <w:t xml:space="preserve">na arenie międzynarodowej. </w:t>
      </w:r>
      <w:r w:rsidR="004A28EB">
        <w:t>Kraków kwitł</w:t>
      </w:r>
      <w:r w:rsidR="00981109">
        <w:t>: rozwijało się rzemieślnictwo, handel, sztuka</w:t>
      </w:r>
      <w:r w:rsidR="00FE1150">
        <w:t>,</w:t>
      </w:r>
      <w:r w:rsidR="00FB7CFC">
        <w:t xml:space="preserve"> </w:t>
      </w:r>
      <w:r w:rsidR="00981109">
        <w:t>ni</w:t>
      </w:r>
      <w:r w:rsidR="000B76E4">
        <w:t>emniej dawni bogowie n</w:t>
      </w:r>
      <w:r w:rsidR="00DB47F7">
        <w:t>ie zostali tak prędko zapomniani.</w:t>
      </w:r>
    </w:p>
    <w:p w14:paraId="29625D21" w14:textId="28F6B2E0" w:rsidR="00DC7D70" w:rsidRDefault="00DC7D70" w:rsidP="00DC7D70">
      <w:pPr>
        <w:jc w:val="both"/>
      </w:pPr>
      <w:r w:rsidRPr="00FE447A">
        <w:t>Tradycyjne Święto Rękawki na Kopcu Krakusa</w:t>
      </w:r>
      <w:r w:rsidR="00C2685B">
        <w:t xml:space="preserve"> towarzyszyło mieszkańcom grodu </w:t>
      </w:r>
      <w:r w:rsidR="004A28EB">
        <w:t xml:space="preserve">niezmiennie </w:t>
      </w:r>
      <w:r w:rsidR="00C2685B">
        <w:t xml:space="preserve">przez kolejne wieki w myśl </w:t>
      </w:r>
      <w:r w:rsidRPr="00FE447A">
        <w:t xml:space="preserve">przedchrześcijańskiej tradycji odprawiania wiosennych obrzędów ku czci zmarłych, której początki sięgają wczesnego średniowiecza (ok. VIII w.). </w:t>
      </w:r>
      <w:r w:rsidR="00FE1150">
        <w:t>Współcześnie, o</w:t>
      </w:r>
      <w:r w:rsidR="00C2685B" w:rsidRPr="00FE447A">
        <w:t xml:space="preserve">rganizowane </w:t>
      </w:r>
      <w:r w:rsidR="00C2685B">
        <w:t>od 2001 roku, z inicjatywy Centrum Kultury Podgórza oraz Grupy Wojów Wiślańskich KRAK</w:t>
      </w:r>
      <w:r w:rsidR="004A28EB">
        <w:t xml:space="preserve"> </w:t>
      </w:r>
      <w:r w:rsidR="00C2685B">
        <w:t>święto powróciło do swoich korzeni. K</w:t>
      </w:r>
      <w:r w:rsidRPr="00FE447A">
        <w:t>ażdego roku w pierwszy wtorek po Wielkanocy</w:t>
      </w:r>
      <w:r w:rsidR="00C2685B">
        <w:t xml:space="preserve"> pod Kopcem gromadzą się miłośnicy historii oraz przygody, aby na własne oczy doświadczyć wyjątkowej krakowskiej tradycji</w:t>
      </w:r>
      <w:r w:rsidR="00D325E5">
        <w:t>.</w:t>
      </w:r>
    </w:p>
    <w:p w14:paraId="3D9B84A5" w14:textId="4802D902" w:rsidR="00DC7D70" w:rsidRDefault="004A28EB" w:rsidP="00F8055D">
      <w:pPr>
        <w:spacing w:after="120"/>
        <w:jc w:val="both"/>
      </w:pPr>
      <w:r>
        <w:t xml:space="preserve">Tegoroczne obchody święta odbędą się pod hasłem – „Chrobry przejmuje Kraków”, co </w:t>
      </w:r>
      <w:r w:rsidR="00F4655A">
        <w:t>zobrazuje</w:t>
      </w:r>
      <w:r>
        <w:t xml:space="preserve"> widowisko teatralne ukazujące przejęcie grodu. </w:t>
      </w:r>
      <w:r w:rsidR="00DC7D70">
        <w:t>Pod</w:t>
      </w:r>
      <w:r w:rsidR="00DC7D70" w:rsidRPr="00FE447A">
        <w:t xml:space="preserve"> Kopcem Krakusa </w:t>
      </w:r>
      <w:r w:rsidR="00DC7D70">
        <w:t>będzie</w:t>
      </w:r>
      <w:r w:rsidR="00DC7D70" w:rsidRPr="00BA346D">
        <w:t xml:space="preserve"> </w:t>
      </w:r>
      <w:r w:rsidR="00DC7D70" w:rsidRPr="00FE447A">
        <w:t>można</w:t>
      </w:r>
      <w:r w:rsidR="00DC7D70">
        <w:t xml:space="preserve"> </w:t>
      </w:r>
      <w:r w:rsidR="00DC7D70" w:rsidRPr="00FE447A">
        <w:t>przenieść się w</w:t>
      </w:r>
      <w:r w:rsidR="00220EB2">
        <w:t> </w:t>
      </w:r>
      <w:r w:rsidR="00DC7D70" w:rsidRPr="00FE447A">
        <w:t xml:space="preserve">czasie o </w:t>
      </w:r>
      <w:r w:rsidR="00DA0C40">
        <w:t xml:space="preserve">całe milenium </w:t>
      </w:r>
      <w:r w:rsidR="00DC7D70" w:rsidRPr="00FE447A">
        <w:t>i zobaczyć jak wyglądało ż</w:t>
      </w:r>
      <w:r w:rsidR="00DA0C40">
        <w:t xml:space="preserve">ycie we wczesnośredniowiecznej osadzie, jakich pełno było wokół miasta. </w:t>
      </w:r>
      <w:r w:rsidR="00C2685B">
        <w:t xml:space="preserve">Duchy przeszłości ożyją w </w:t>
      </w:r>
      <w:r w:rsidR="00DA0C40">
        <w:t>tematycznych wioskach</w:t>
      </w:r>
      <w:r>
        <w:t xml:space="preserve"> i pobliskich gaikach kopca</w:t>
      </w:r>
      <w:r w:rsidR="00DA0C40">
        <w:t xml:space="preserve">. Na własne oczy będzie można zobaczyć </w:t>
      </w:r>
      <w:r w:rsidR="00DC7D70" w:rsidRPr="00FE447A">
        <w:t>tradycyjne r</w:t>
      </w:r>
      <w:r w:rsidR="00DC7D70">
        <w:t>zemiosła, stroje</w:t>
      </w:r>
      <w:r w:rsidR="00DA0C40">
        <w:t xml:space="preserve"> z epoki </w:t>
      </w:r>
      <w:r w:rsidR="00D325E5">
        <w:t xml:space="preserve">i </w:t>
      </w:r>
      <w:r w:rsidR="00DC7D70" w:rsidRPr="00FE447A">
        <w:t xml:space="preserve">średniowieczne obrzędy odprawiane z okazji nadejścia wiosny. </w:t>
      </w:r>
      <w:r w:rsidR="00D325E5">
        <w:t>Nie zabraknie strawy oraz</w:t>
      </w:r>
      <w:r w:rsidR="00DA0C40">
        <w:t xml:space="preserve"> napitków wszelakich przygotowywanych </w:t>
      </w:r>
      <w:r w:rsidR="00DC7D70" w:rsidRPr="00FE447A">
        <w:t>wed</w:t>
      </w:r>
      <w:r>
        <w:t>ług przepisów naszych przodków. Miłośnicy militariów będą mogli obejrzeć</w:t>
      </w:r>
      <w:r w:rsidR="00DC7D70" w:rsidRPr="00FE447A">
        <w:t xml:space="preserve"> jak wyglądały średniowieczne potyczki zbrojne. Integralnym elementem imprezy </w:t>
      </w:r>
      <w:r w:rsidR="00A52F2F">
        <w:t>są</w:t>
      </w:r>
      <w:r w:rsidR="00A52F2F" w:rsidRPr="00FE447A">
        <w:t xml:space="preserve"> </w:t>
      </w:r>
      <w:r w:rsidR="00DC7D70" w:rsidRPr="00FE447A">
        <w:t xml:space="preserve">występy artystyczne bardów oraz zespołów </w:t>
      </w:r>
      <w:r>
        <w:t>folkowych</w:t>
      </w:r>
      <w:r w:rsidR="00DC7D70" w:rsidRPr="00FE447A">
        <w:t xml:space="preserve"> czerpiących insp</w:t>
      </w:r>
      <w:r w:rsidR="00F8055D">
        <w:t>iracje z muzyki średniowiecznej</w:t>
      </w:r>
      <w:r w:rsidR="00A52F2F">
        <w:t>, w tym roku usłyszymy występ</w:t>
      </w:r>
      <w:r w:rsidR="00F8055D">
        <w:t xml:space="preserve"> </w:t>
      </w:r>
      <w:proofErr w:type="spellStart"/>
      <w:r w:rsidR="00A52F2F">
        <w:t>folkrockowego</w:t>
      </w:r>
      <w:proofErr w:type="spellEnd"/>
      <w:r w:rsidR="00A52F2F">
        <w:t xml:space="preserve"> </w:t>
      </w:r>
      <w:r w:rsidR="00F8055D">
        <w:t xml:space="preserve">zespołu Żmij, </w:t>
      </w:r>
      <w:r w:rsidR="00B51599">
        <w:t>swoją twórczością nawiązującego do mitologii słowiańskiej. Muzycy zagoszczą</w:t>
      </w:r>
      <w:r w:rsidR="00F8055D">
        <w:t xml:space="preserve"> na scenie Rękawki</w:t>
      </w:r>
      <w:r w:rsidR="00A52F2F">
        <w:t>,</w:t>
      </w:r>
      <w:r w:rsidR="00F8055D">
        <w:t xml:space="preserve"> gdy słońce zacznie chylić się ku zachodowi</w:t>
      </w:r>
      <w:r w:rsidR="00A52F2F">
        <w:t>,</w:t>
      </w:r>
      <w:r w:rsidR="00F8055D">
        <w:t xml:space="preserve"> zamykając tym samym swoim </w:t>
      </w:r>
      <w:r w:rsidR="00963ED4">
        <w:t>występem obchody święta.</w:t>
      </w:r>
    </w:p>
    <w:p w14:paraId="21D3EBC9" w14:textId="5125109B" w:rsidR="008B3F81" w:rsidRDefault="00DC7D70" w:rsidP="00DC7D70">
      <w:pPr>
        <w:spacing w:after="120"/>
        <w:jc w:val="both"/>
        <w:rPr>
          <w:rFonts w:cs="Calibri"/>
        </w:rPr>
      </w:pPr>
      <w:r>
        <w:t xml:space="preserve">Nie zabraknie również tradycyjnych elementów programu: </w:t>
      </w:r>
      <w:r w:rsidRPr="00FE447A">
        <w:t>obrzęd</w:t>
      </w:r>
      <w:r>
        <w:t>u</w:t>
      </w:r>
      <w:r w:rsidRPr="00FE447A">
        <w:t xml:space="preserve"> rozpalenia ognia na szczycie Kopca Krakusa, bieg</w:t>
      </w:r>
      <w:r>
        <w:t>u</w:t>
      </w:r>
      <w:r w:rsidRPr="00FE447A">
        <w:t xml:space="preserve"> wojów w pełnym uzbrojeniu dookoła kopca, </w:t>
      </w:r>
      <w:r>
        <w:t xml:space="preserve">prezentacji przybyłych drużyn, </w:t>
      </w:r>
      <w:r w:rsidRPr="00FE447A">
        <w:t>wróżb</w:t>
      </w:r>
      <w:r>
        <w:t>y</w:t>
      </w:r>
      <w:r w:rsidRPr="00FE447A">
        <w:t xml:space="preserve"> </w:t>
      </w:r>
      <w:r w:rsidR="004A28EB">
        <w:t>z</w:t>
      </w:r>
      <w:r w:rsidR="00220EB2">
        <w:t> </w:t>
      </w:r>
      <w:r w:rsidR="004A28EB">
        <w:t xml:space="preserve">wielkiego kołacza </w:t>
      </w:r>
      <w:r w:rsidRPr="00FE447A">
        <w:t>na pomyślność grodu Krakowa</w:t>
      </w:r>
      <w:r>
        <w:t xml:space="preserve">. Kulminacyjnym elementem wydarzenia będzie </w:t>
      </w:r>
      <w:r w:rsidRPr="00FE447A">
        <w:t>wielka bitwa wojów</w:t>
      </w:r>
      <w:r>
        <w:t xml:space="preserve"> – </w:t>
      </w:r>
      <w:r>
        <w:rPr>
          <w:rFonts w:cs="Calibri"/>
        </w:rPr>
        <w:t xml:space="preserve">starcie </w:t>
      </w:r>
      <w:r>
        <w:t>wojsk Chrobrego z Czechami</w:t>
      </w:r>
      <w:r>
        <w:rPr>
          <w:rFonts w:cs="Calibri"/>
        </w:rPr>
        <w:t xml:space="preserve">. Dwie potężne armie staną naprzeciw siebie u stóp Kopca Krakusa, skrzyżują miecze, topory i tarcze </w:t>
      </w:r>
      <w:r w:rsidR="004A28EB">
        <w:rPr>
          <w:rFonts w:cs="Calibri"/>
        </w:rPr>
        <w:t>–</w:t>
      </w:r>
      <w:r>
        <w:rPr>
          <w:rFonts w:cs="Calibri"/>
        </w:rPr>
        <w:t xml:space="preserve"> nie szczędząc sił będą walczyć o zwycięstwo.</w:t>
      </w:r>
      <w:r w:rsidR="008B3F81">
        <w:rPr>
          <w:rFonts w:cs="Calibri"/>
        </w:rPr>
        <w:t xml:space="preserve"> </w:t>
      </w:r>
    </w:p>
    <w:p w14:paraId="12F60F58" w14:textId="6CCE4F7F" w:rsidR="00230E61" w:rsidRDefault="00230E61" w:rsidP="00DC7D70">
      <w:pPr>
        <w:spacing w:after="120"/>
        <w:jc w:val="both"/>
      </w:pPr>
      <w:r>
        <w:rPr>
          <w:rFonts w:cs="Calibri"/>
        </w:rPr>
        <w:t xml:space="preserve">Odwiedzający będą mogli zaopatrzyć się w rozmaite </w:t>
      </w:r>
      <w:r w:rsidR="00A13F82">
        <w:rPr>
          <w:rFonts w:cs="Calibri"/>
        </w:rPr>
        <w:t xml:space="preserve">dobra nawiązujące do motywów wczesnośredniowiecznych </w:t>
      </w:r>
      <w:r w:rsidR="00ED32AE">
        <w:rPr>
          <w:rFonts w:cs="Calibri"/>
        </w:rPr>
        <w:t>oraz odwiedzić specjalne stoisko z gadżetami związanymi z Tradycyjnym Świętem Rękawki. W tym roku na stoisku będzie można zdobyć kolejną edycję magnesu (wraz z</w:t>
      </w:r>
      <w:r w:rsidR="00220EB2">
        <w:rPr>
          <w:rFonts w:cs="Calibri"/>
        </w:rPr>
        <w:t> </w:t>
      </w:r>
      <w:r w:rsidR="00ED32AE">
        <w:rPr>
          <w:rFonts w:cs="Calibri"/>
        </w:rPr>
        <w:t>poprzednimi), drewniane modele do składania, okolicznościowe przypinki i akcesoria</w:t>
      </w:r>
      <w:r w:rsidR="00064010">
        <w:rPr>
          <w:rFonts w:cs="Calibri"/>
        </w:rPr>
        <w:t xml:space="preserve"> oraz </w:t>
      </w:r>
      <w:r w:rsidR="00ED32AE">
        <w:rPr>
          <w:rFonts w:cs="Calibri"/>
        </w:rPr>
        <w:t>publikacje książkowe dla młodszych i nieco starszych – w tym wspaniałą, bogato ilustrowaną pozycję opisującą dzieje Święta</w:t>
      </w:r>
      <w:r w:rsidR="00064010">
        <w:rPr>
          <w:rFonts w:cs="Calibri"/>
        </w:rPr>
        <w:t>,</w:t>
      </w:r>
      <w:r w:rsidR="00ED32AE">
        <w:rPr>
          <w:rFonts w:cs="Calibri"/>
        </w:rPr>
        <w:t xml:space="preserve"> autorstwa Ewy </w:t>
      </w:r>
      <w:r w:rsidR="00ED32AE">
        <w:t>Kubicy-Kabacińskiej</w:t>
      </w:r>
      <w:r w:rsidR="00064010">
        <w:rPr>
          <w:rFonts w:cs="Calibri"/>
        </w:rPr>
        <w:t>.</w:t>
      </w:r>
    </w:p>
    <w:p w14:paraId="6BFE20E7" w14:textId="6A5790A3" w:rsidR="008B3F81" w:rsidRDefault="008B4C22" w:rsidP="008B3F81">
      <w:pPr>
        <w:jc w:val="both"/>
      </w:pPr>
      <w:r>
        <w:lastRenderedPageBreak/>
        <w:t xml:space="preserve">Nie zabraknie atrakcji przygotowanych specjalnie dla małych osadników. W strefie dla dzieci odbędą się zajęcia zielarskie, warsztaty lepienia z gliny, warsztaty kaligrafii i pisania gęsim piórem. </w:t>
      </w:r>
      <w:r w:rsidR="00B42234">
        <w:t xml:space="preserve">W osadzie przygotowane będą również aktywności fizyczne dla najmłodszych </w:t>
      </w:r>
      <w:r w:rsidR="00064010">
        <w:t>–</w:t>
      </w:r>
      <w:r w:rsidR="00B42234">
        <w:t xml:space="preserve"> bieg z przeszkodami, wyścigi w</w:t>
      </w:r>
      <w:r w:rsidR="00220EB2">
        <w:t> </w:t>
      </w:r>
      <w:r w:rsidR="00B42234">
        <w:t>workach, przeciąganie liny, slalom po</w:t>
      </w:r>
      <w:r w:rsidR="00064010">
        <w:t>między plastrami</w:t>
      </w:r>
      <w:r w:rsidR="00B42234">
        <w:t xml:space="preserve"> drewna, rzut sakiewką do celu, łowienie rybek, rzucanie obręczą do palików, wyścigi na nartach trzyosobowych. Ponadto mali wojowie chętni spróbować się w boju będą mogli uczynić to w Strefie M</w:t>
      </w:r>
      <w:r w:rsidR="00064010">
        <w:t>łodego Wikinga, w której czeka ich</w:t>
      </w:r>
      <w:r w:rsidR="00B42234">
        <w:t xml:space="preserve"> trening na bezpieczne miecze go-</w:t>
      </w:r>
      <w:proofErr w:type="spellStart"/>
      <w:r w:rsidR="00B42234">
        <w:t>now</w:t>
      </w:r>
      <w:proofErr w:type="spellEnd"/>
      <w:r w:rsidR="00B42234">
        <w:t xml:space="preserve">, bitwy drużynowe, przymierzanie pancerzy (hełmy, tarcze, miecze, topory, włócznie, kolczugi, pancerz </w:t>
      </w:r>
      <w:proofErr w:type="spellStart"/>
      <w:r w:rsidR="00B42234">
        <w:t>lamelkowy</w:t>
      </w:r>
      <w:proofErr w:type="spellEnd"/>
      <w:r w:rsidR="00B42234">
        <w:t>), zdjęcia pamiątkowe na tronie Jarla Wikingów, turniej małych wojów.</w:t>
      </w:r>
      <w:r w:rsidR="008B3F81">
        <w:t xml:space="preserve"> Wiele dobra spotkać może również gości na stoiskach partnerów wydarzenia: Muzeum Archeologicznego, </w:t>
      </w:r>
      <w:r w:rsidR="00064010">
        <w:t xml:space="preserve">Muzeum Krakowa – </w:t>
      </w:r>
      <w:r w:rsidR="008B3F81">
        <w:t xml:space="preserve">Muzeum Podgórza, Rady Dzielnicy XIII oraz Wydawnictwa ZNAK promującego książkę </w:t>
      </w:r>
      <w:r w:rsidR="008B3F81" w:rsidRPr="007C6494">
        <w:rPr>
          <w:i/>
        </w:rPr>
        <w:t xml:space="preserve">Chrobry </w:t>
      </w:r>
      <w:proofErr w:type="spellStart"/>
      <w:r w:rsidR="008B3F81" w:rsidRPr="007C6494">
        <w:rPr>
          <w:i/>
        </w:rPr>
        <w:t>Rex</w:t>
      </w:r>
      <w:proofErr w:type="spellEnd"/>
      <w:r w:rsidR="008B3F81" w:rsidRPr="007C6494">
        <w:rPr>
          <w:i/>
        </w:rPr>
        <w:t>. Pierwszy z królów</w:t>
      </w:r>
      <w:r w:rsidR="00064010">
        <w:t xml:space="preserve"> </w:t>
      </w:r>
      <w:r w:rsidR="008B3F81">
        <w:t>autorst</w:t>
      </w:r>
      <w:r w:rsidR="00220EB2">
        <w:t>wa Michael</w:t>
      </w:r>
      <w:r w:rsidR="00064010">
        <w:t>a</w:t>
      </w:r>
      <w:r w:rsidR="00220EB2">
        <w:t xml:space="preserve"> Morysa-Twarowskiego.</w:t>
      </w:r>
    </w:p>
    <w:p w14:paraId="7B1A2DD5" w14:textId="77777777" w:rsidR="00064010" w:rsidRDefault="00064010" w:rsidP="00B42234">
      <w:pPr>
        <w:jc w:val="both"/>
        <w:rPr>
          <w:b/>
        </w:rPr>
      </w:pPr>
    </w:p>
    <w:p w14:paraId="2B596E8C" w14:textId="3D4E2CD1" w:rsidR="00557BED" w:rsidRPr="00064010" w:rsidRDefault="00064010" w:rsidP="00B42234">
      <w:pPr>
        <w:jc w:val="both"/>
        <w:rPr>
          <w:b/>
        </w:rPr>
      </w:pPr>
      <w:r w:rsidRPr="00064010">
        <w:rPr>
          <w:b/>
        </w:rPr>
        <w:t>Plan godzinowy wydarzenia</w:t>
      </w:r>
    </w:p>
    <w:p w14:paraId="543E56A7" w14:textId="454F3CF9" w:rsidR="00363910" w:rsidRDefault="00363910" w:rsidP="00064010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5548F7">
        <w:rPr>
          <w:rFonts w:ascii="Calibri" w:eastAsia="Times New Roman" w:hAnsi="Calibri" w:cs="Calibri"/>
          <w:b/>
          <w:bCs/>
          <w:lang w:eastAsia="pl-PL"/>
        </w:rPr>
        <w:t>11:30</w:t>
      </w:r>
      <w:r w:rsidRPr="008E7761">
        <w:rPr>
          <w:rFonts w:ascii="Calibri" w:eastAsia="Times New Roman" w:hAnsi="Calibri" w:cs="Calibri"/>
          <w:lang w:eastAsia="pl-PL"/>
        </w:rPr>
        <w:t xml:space="preserve"> | Wejście wojów na Kopiec Krakusa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12:00</w:t>
      </w:r>
      <w:r w:rsidRPr="008E7761">
        <w:rPr>
          <w:rFonts w:ascii="Calibri" w:eastAsia="Times New Roman" w:hAnsi="Calibri" w:cs="Calibri"/>
          <w:lang w:eastAsia="pl-PL"/>
        </w:rPr>
        <w:t xml:space="preserve"> | Obrzęd rozpalenia ognia na Kopcu Krakusa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12:30</w:t>
      </w:r>
      <w:r w:rsidRPr="008E7761">
        <w:rPr>
          <w:rFonts w:ascii="Calibri" w:eastAsia="Times New Roman" w:hAnsi="Calibri" w:cs="Calibri"/>
          <w:lang w:eastAsia="pl-PL"/>
        </w:rPr>
        <w:t xml:space="preserve"> | Bieg wojów w pełnym uzbrojeniu dookoła Kopca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13:00</w:t>
      </w:r>
      <w:r w:rsidRPr="008E7761">
        <w:rPr>
          <w:rFonts w:ascii="Calibri" w:eastAsia="Times New Roman" w:hAnsi="Calibri" w:cs="Calibri"/>
          <w:lang w:eastAsia="pl-PL"/>
        </w:rPr>
        <w:t xml:space="preserve"> | Przedstawienie przybyłych drużyn</w:t>
      </w:r>
      <w:r w:rsidR="00476C9D">
        <w:rPr>
          <w:rFonts w:ascii="Calibri" w:eastAsia="Times New Roman" w:hAnsi="Calibri" w:cs="Calibri"/>
          <w:lang w:eastAsia="pl-PL"/>
        </w:rPr>
        <w:t xml:space="preserve"> | scena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13:30</w:t>
      </w:r>
      <w:r w:rsidRPr="008E7761">
        <w:rPr>
          <w:rFonts w:ascii="Calibri" w:eastAsia="Times New Roman" w:hAnsi="Calibri" w:cs="Calibri"/>
          <w:lang w:eastAsia="pl-PL"/>
        </w:rPr>
        <w:t xml:space="preserve"> | Inscenizacja „Konsekracja romańskiej rotundy przez Czechów”</w:t>
      </w:r>
      <w:r w:rsidR="00A52F2F">
        <w:rPr>
          <w:rFonts w:ascii="Calibri" w:eastAsia="Times New Roman" w:hAnsi="Calibri" w:cs="Calibri"/>
          <w:lang w:eastAsia="pl-PL"/>
        </w:rPr>
        <w:t xml:space="preserve"> </w:t>
      </w:r>
      <w:r w:rsidR="00F94452">
        <w:rPr>
          <w:rFonts w:ascii="Calibri" w:eastAsia="Times New Roman" w:hAnsi="Calibri" w:cs="Calibri"/>
          <w:lang w:eastAsia="pl-PL"/>
        </w:rPr>
        <w:t>| scena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14:00</w:t>
      </w:r>
      <w:r w:rsidRPr="008E7761">
        <w:rPr>
          <w:rFonts w:ascii="Calibri" w:eastAsia="Times New Roman" w:hAnsi="Calibri" w:cs="Calibri"/>
          <w:lang w:eastAsia="pl-PL"/>
        </w:rPr>
        <w:t xml:space="preserve"> | Wróżba pomyślności dla grodu Krakowa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14:45</w:t>
      </w:r>
      <w:r w:rsidRPr="008E7761">
        <w:rPr>
          <w:rFonts w:ascii="Calibri" w:eastAsia="Times New Roman" w:hAnsi="Calibri" w:cs="Calibri"/>
          <w:lang w:eastAsia="pl-PL"/>
        </w:rPr>
        <w:t xml:space="preserve"> | Turniej pojedynków o nagrodę księcia Kraka </w:t>
      </w:r>
      <w:r w:rsidR="00F94452">
        <w:rPr>
          <w:rFonts w:ascii="Calibri" w:eastAsia="Times New Roman" w:hAnsi="Calibri" w:cs="Calibri"/>
          <w:lang w:eastAsia="pl-PL"/>
        </w:rPr>
        <w:br/>
      </w:r>
      <w:r w:rsidR="00F94452" w:rsidRPr="005548F7">
        <w:rPr>
          <w:rFonts w:ascii="Calibri" w:eastAsia="Times New Roman" w:hAnsi="Calibri" w:cs="Calibri"/>
          <w:b/>
          <w:bCs/>
          <w:lang w:eastAsia="pl-PL"/>
        </w:rPr>
        <w:t>14:45</w:t>
      </w:r>
      <w:r w:rsidR="00F94452" w:rsidRPr="008E7761">
        <w:rPr>
          <w:rFonts w:ascii="Calibri" w:eastAsia="Times New Roman" w:hAnsi="Calibri" w:cs="Calibri"/>
          <w:lang w:eastAsia="pl-PL"/>
        </w:rPr>
        <w:t xml:space="preserve"> | </w:t>
      </w:r>
      <w:r w:rsidRPr="008E7761">
        <w:rPr>
          <w:rFonts w:ascii="Calibri" w:eastAsia="Times New Roman" w:hAnsi="Calibri" w:cs="Calibri"/>
          <w:lang w:eastAsia="pl-PL"/>
        </w:rPr>
        <w:t>Inscenizacja „Bolesławowe podszepty”</w:t>
      </w:r>
      <w:r w:rsidR="00F94452">
        <w:rPr>
          <w:rFonts w:ascii="Calibri" w:eastAsia="Times New Roman" w:hAnsi="Calibri" w:cs="Calibri"/>
          <w:lang w:eastAsia="pl-PL"/>
        </w:rPr>
        <w:t xml:space="preserve"> | scena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16:00</w:t>
      </w:r>
      <w:r w:rsidRPr="008E7761">
        <w:rPr>
          <w:rFonts w:ascii="Calibri" w:eastAsia="Times New Roman" w:hAnsi="Calibri" w:cs="Calibri"/>
          <w:lang w:eastAsia="pl-PL"/>
        </w:rPr>
        <w:t xml:space="preserve"> | Wielka bitwa wojów: </w:t>
      </w:r>
      <w:r w:rsidR="00DB0365">
        <w:rPr>
          <w:rFonts w:cs="Calibri"/>
        </w:rPr>
        <w:t xml:space="preserve">starcie </w:t>
      </w:r>
      <w:r w:rsidR="00DB0365">
        <w:t>wojsk Chrobrego z Czechami</w:t>
      </w:r>
      <w:r w:rsidR="00DB0365" w:rsidRPr="008E7761" w:rsidDel="00DB0365">
        <w:rPr>
          <w:rFonts w:ascii="Calibri" w:eastAsia="Times New Roman" w:hAnsi="Calibri" w:cs="Calibri"/>
          <w:lang w:eastAsia="pl-PL"/>
        </w:rPr>
        <w:t xml:space="preserve"> 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16:00</w:t>
      </w:r>
      <w:r w:rsidRPr="008E7761">
        <w:rPr>
          <w:rFonts w:ascii="Calibri" w:eastAsia="Times New Roman" w:hAnsi="Calibri" w:cs="Calibri"/>
          <w:lang w:eastAsia="pl-PL"/>
        </w:rPr>
        <w:t xml:space="preserve"> | Spotkanie z Michaelem Morysem-Twardowskim „999. Rok, w którym Chrobry zdobył Kraków”</w:t>
      </w:r>
      <w:r w:rsidR="00F94452">
        <w:rPr>
          <w:rFonts w:ascii="Calibri" w:eastAsia="Times New Roman" w:hAnsi="Calibri" w:cs="Calibri"/>
          <w:lang w:eastAsia="pl-PL"/>
        </w:rPr>
        <w:t xml:space="preserve"> | scena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16:45</w:t>
      </w:r>
      <w:r w:rsidRPr="008E7761">
        <w:rPr>
          <w:rFonts w:ascii="Calibri" w:eastAsia="Times New Roman" w:hAnsi="Calibri" w:cs="Calibri"/>
          <w:lang w:eastAsia="pl-PL"/>
        </w:rPr>
        <w:t xml:space="preserve"> | Inscenizacja „Wygnanie Czechów z Krakowa”</w:t>
      </w:r>
      <w:r w:rsidR="00F94452">
        <w:rPr>
          <w:rFonts w:ascii="Calibri" w:eastAsia="Times New Roman" w:hAnsi="Calibri" w:cs="Calibri"/>
          <w:lang w:eastAsia="pl-PL"/>
        </w:rPr>
        <w:t xml:space="preserve"> | scena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17:00</w:t>
      </w:r>
      <w:r w:rsidRPr="008E7761">
        <w:rPr>
          <w:rFonts w:ascii="Calibri" w:eastAsia="Times New Roman" w:hAnsi="Calibri" w:cs="Calibri"/>
          <w:lang w:eastAsia="pl-PL"/>
        </w:rPr>
        <w:t xml:space="preserve"> | Widowisko „Z korzeni” – Fundacja Wszyscy Obecni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17:15</w:t>
      </w:r>
      <w:r w:rsidRPr="008E7761">
        <w:rPr>
          <w:rFonts w:ascii="Calibri" w:eastAsia="Times New Roman" w:hAnsi="Calibri" w:cs="Calibri"/>
          <w:lang w:eastAsia="pl-PL"/>
        </w:rPr>
        <w:t xml:space="preserve"> | Koncert zespołu Żmij</w:t>
      </w:r>
      <w:r w:rsidR="00F94452">
        <w:rPr>
          <w:rFonts w:ascii="Calibri" w:eastAsia="Times New Roman" w:hAnsi="Calibri" w:cs="Calibri"/>
          <w:lang w:eastAsia="pl-PL"/>
        </w:rPr>
        <w:t xml:space="preserve"> | scena</w:t>
      </w:r>
    </w:p>
    <w:p w14:paraId="66FDCB90" w14:textId="67696500" w:rsidR="00064010" w:rsidRPr="00064010" w:rsidRDefault="00064010" w:rsidP="00B61BB1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>Strefa dla dzieci</w:t>
      </w:r>
      <w:r w:rsidR="00B61BB1">
        <w:rPr>
          <w:rFonts w:ascii="Calibri" w:eastAsia="Times New Roman" w:hAnsi="Calibri" w:cs="Calibri"/>
          <w:b/>
          <w:lang w:eastAsia="pl-PL"/>
        </w:rPr>
        <w:t xml:space="preserve"> – </w:t>
      </w:r>
      <w:r w:rsidRPr="00064010">
        <w:rPr>
          <w:rFonts w:ascii="Calibri" w:eastAsia="Times New Roman" w:hAnsi="Calibri" w:cs="Calibri"/>
          <w:b/>
          <w:lang w:eastAsia="pl-PL"/>
        </w:rPr>
        <w:t>Czędowe Igry</w:t>
      </w:r>
    </w:p>
    <w:p w14:paraId="3177510B" w14:textId="77777777" w:rsidR="00064010" w:rsidRPr="00064010" w:rsidRDefault="00064010" w:rsidP="0006401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12:00-13:00 </w:t>
      </w:r>
      <w:r w:rsidRPr="00064010">
        <w:rPr>
          <w:rFonts w:ascii="Calibri" w:eastAsia="Times New Roman" w:hAnsi="Calibri" w:cs="Calibri"/>
          <w:lang w:eastAsia="pl-PL"/>
        </w:rPr>
        <w:t>| Zajęcia zielarskie – przygotowanie potraw z ziołami, smakowych smarowideł i herbatki słowiańskiej oraz poznawanie smaków kuchni wczesnośredniowiecznej</w:t>
      </w:r>
    </w:p>
    <w:p w14:paraId="496CE4E4" w14:textId="77777777" w:rsidR="00064010" w:rsidRPr="00064010" w:rsidRDefault="00064010" w:rsidP="0006401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13:30-14:30 </w:t>
      </w:r>
      <w:r w:rsidRPr="00064010">
        <w:rPr>
          <w:rFonts w:ascii="Calibri" w:eastAsia="Times New Roman" w:hAnsi="Calibri" w:cs="Calibri"/>
          <w:lang w:eastAsia="pl-PL"/>
        </w:rPr>
        <w:t>| Warsztaty lepienia z gliny – prowadzenie: Sabina Czerniawska</w:t>
      </w:r>
    </w:p>
    <w:p w14:paraId="7195ED1F" w14:textId="77777777" w:rsidR="00064010" w:rsidRPr="00064010" w:rsidRDefault="00064010" w:rsidP="0006401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15:30-16:30 </w:t>
      </w:r>
      <w:r w:rsidRPr="00064010">
        <w:rPr>
          <w:rFonts w:ascii="Calibri" w:eastAsia="Times New Roman" w:hAnsi="Calibri" w:cs="Calibri"/>
          <w:lang w:eastAsia="pl-PL"/>
        </w:rPr>
        <w:t>| Warsztaty kaligrafii, pisanie gęsim piórem – prowadzenie: Sabina Czerniawska</w:t>
      </w:r>
    </w:p>
    <w:p w14:paraId="1FB6A67D" w14:textId="77777777" w:rsidR="00064010" w:rsidRPr="00064010" w:rsidRDefault="00064010" w:rsidP="0006401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>12:00-17:30</w:t>
      </w:r>
      <w:r w:rsidRPr="00064010">
        <w:rPr>
          <w:rFonts w:ascii="Calibri" w:eastAsia="Times New Roman" w:hAnsi="Calibri" w:cs="Calibri"/>
          <w:lang w:eastAsia="pl-PL"/>
        </w:rPr>
        <w:t xml:space="preserve"> | Zabawy dla dzieci w stylu wczesnośredniowiecznym: bieg z przeszkodami, wyścigi w workach, przeciąganie liny, slalom po plastrach drewna, rzut sakiewką do celu, łowienie rybek, rzucanie obręczą do palików, wyścigi na nartach trzyosobowych</w:t>
      </w:r>
    </w:p>
    <w:p w14:paraId="50EE6283" w14:textId="77C6C8F9" w:rsidR="00064010" w:rsidRDefault="00064010" w:rsidP="0006401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12:00-17:00 </w:t>
      </w:r>
      <w:r w:rsidRPr="00064010">
        <w:rPr>
          <w:rFonts w:ascii="Calibri" w:eastAsia="Times New Roman" w:hAnsi="Calibri" w:cs="Calibri"/>
          <w:lang w:eastAsia="pl-PL"/>
        </w:rPr>
        <w:t>| Strefa Młodego Wikinga „Przeżyj przygodę z wikingami”: trening młodych wojów na bezpieczne miecze go-</w:t>
      </w:r>
      <w:proofErr w:type="spellStart"/>
      <w:r w:rsidRPr="00064010">
        <w:rPr>
          <w:rFonts w:ascii="Calibri" w:eastAsia="Times New Roman" w:hAnsi="Calibri" w:cs="Calibri"/>
          <w:lang w:eastAsia="pl-PL"/>
        </w:rPr>
        <w:t>now</w:t>
      </w:r>
      <w:proofErr w:type="spellEnd"/>
      <w:r w:rsidRPr="00064010">
        <w:rPr>
          <w:rFonts w:ascii="Calibri" w:eastAsia="Times New Roman" w:hAnsi="Calibri" w:cs="Calibri"/>
          <w:lang w:eastAsia="pl-PL"/>
        </w:rPr>
        <w:t xml:space="preserve">, bitwy drużynowe, przymierzanie pancerzy wojów (hełmy, tarcze, miecze, topory, włócznie, kolczugi, pancerz </w:t>
      </w:r>
      <w:proofErr w:type="spellStart"/>
      <w:r w:rsidRPr="00064010">
        <w:rPr>
          <w:rFonts w:ascii="Calibri" w:eastAsia="Times New Roman" w:hAnsi="Calibri" w:cs="Calibri"/>
          <w:lang w:eastAsia="pl-PL"/>
        </w:rPr>
        <w:t>lamelkowy</w:t>
      </w:r>
      <w:proofErr w:type="spellEnd"/>
      <w:r w:rsidRPr="00064010">
        <w:rPr>
          <w:rFonts w:ascii="Calibri" w:eastAsia="Times New Roman" w:hAnsi="Calibri" w:cs="Calibri"/>
          <w:lang w:eastAsia="pl-PL"/>
        </w:rPr>
        <w:t>), zdjęcia pamiątkowe na tronie Jarla Wikingów, turniej małych wojów</w:t>
      </w:r>
    </w:p>
    <w:p w14:paraId="66684116" w14:textId="77777777" w:rsidR="00064010" w:rsidRPr="00064010" w:rsidRDefault="00064010" w:rsidP="00064010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>Spacery z Muzeum Podgórza</w:t>
      </w:r>
    </w:p>
    <w:p w14:paraId="4895D437" w14:textId="77777777" w:rsidR="00064010" w:rsidRPr="00064010" w:rsidRDefault="00064010" w:rsidP="00064010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12:00 </w:t>
      </w:r>
      <w:r w:rsidRPr="00064010">
        <w:rPr>
          <w:rFonts w:ascii="Calibri" w:eastAsia="Times New Roman" w:hAnsi="Calibri" w:cs="Calibri"/>
          <w:lang w:eastAsia="pl-PL"/>
        </w:rPr>
        <w:t xml:space="preserve">| „Czemu mamy dwie Rękawki” – prowadzenie: Melania </w:t>
      </w:r>
      <w:proofErr w:type="spellStart"/>
      <w:r w:rsidRPr="00064010">
        <w:rPr>
          <w:rFonts w:ascii="Calibri" w:eastAsia="Times New Roman" w:hAnsi="Calibri" w:cs="Calibri"/>
          <w:lang w:eastAsia="pl-PL"/>
        </w:rPr>
        <w:t>Tutak</w:t>
      </w:r>
      <w:proofErr w:type="spellEnd"/>
    </w:p>
    <w:p w14:paraId="2018E27C" w14:textId="36FB190C" w:rsidR="00064010" w:rsidRPr="00064010" w:rsidRDefault="00064010" w:rsidP="00064010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14:00 </w:t>
      </w:r>
      <w:r w:rsidRPr="00064010">
        <w:rPr>
          <w:rFonts w:ascii="Calibri" w:eastAsia="Times New Roman" w:hAnsi="Calibri" w:cs="Calibri"/>
          <w:lang w:eastAsia="pl-PL"/>
        </w:rPr>
        <w:t>| „Początki Podgórza z legendą w tle” – prowadzenie: Anna Warzecha</w:t>
      </w:r>
    </w:p>
    <w:p w14:paraId="231B6D1C" w14:textId="77777777" w:rsidR="00363910" w:rsidRPr="00064010" w:rsidRDefault="00363910" w:rsidP="00064010">
      <w:pPr>
        <w:rPr>
          <w:b/>
        </w:rPr>
      </w:pPr>
      <w:r w:rsidRPr="00064010">
        <w:rPr>
          <w:b/>
        </w:rPr>
        <w:t>Stanowiska partnerów</w:t>
      </w:r>
    </w:p>
    <w:p w14:paraId="6E359439" w14:textId="77777777" w:rsidR="00363910" w:rsidRPr="00064010" w:rsidRDefault="00363910" w:rsidP="00064010">
      <w:pPr>
        <w:rPr>
          <w:b/>
        </w:rPr>
      </w:pPr>
      <w:r w:rsidRPr="00064010">
        <w:rPr>
          <w:b/>
        </w:rPr>
        <w:t>Muzeum Archeologiczne (11:30-17:00)</w:t>
      </w:r>
    </w:p>
    <w:p w14:paraId="188452BC" w14:textId="77777777" w:rsidR="00363910" w:rsidRPr="008E7761" w:rsidRDefault="00363910" w:rsidP="000640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Program edukacyjno-rozrywkowy dla dzieci i młodzieży koncentrujący się na postaci Bolesława Chrobrego</w:t>
      </w:r>
    </w:p>
    <w:p w14:paraId="2766ABDF" w14:textId="77777777" w:rsidR="00363910" w:rsidRPr="008E7761" w:rsidRDefault="00363910" w:rsidP="000640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Konkursy i quizy historyczne</w:t>
      </w:r>
    </w:p>
    <w:p w14:paraId="28DC5EFB" w14:textId="77777777" w:rsidR="00363910" w:rsidRPr="008E7761" w:rsidRDefault="00363910" w:rsidP="000640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Kolorowanki i rebusy związane z życiem Bolesława Chrobrego</w:t>
      </w:r>
    </w:p>
    <w:p w14:paraId="29349C46" w14:textId="77777777" w:rsidR="00363910" w:rsidRPr="008E7761" w:rsidRDefault="00363910" w:rsidP="000640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Warsztaty: tworzenie korony królewskiej, repliki Szczerbca, kaligrafia gęsim piórem</w:t>
      </w:r>
    </w:p>
    <w:p w14:paraId="625C0225" w14:textId="77777777" w:rsidR="00363910" w:rsidRPr="008E7761" w:rsidRDefault="00363910" w:rsidP="000640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Prezentacja średniowiecznych kronik dla dorosłych</w:t>
      </w:r>
    </w:p>
    <w:p w14:paraId="7ECB21AD" w14:textId="77777777" w:rsidR="00363910" w:rsidRPr="00064010" w:rsidRDefault="00363910" w:rsidP="00064010">
      <w:pPr>
        <w:jc w:val="both"/>
        <w:rPr>
          <w:b/>
        </w:rPr>
      </w:pPr>
      <w:r w:rsidRPr="00064010">
        <w:rPr>
          <w:b/>
        </w:rPr>
        <w:t>Muzeum Podgórza (11:30-17:00)</w:t>
      </w:r>
    </w:p>
    <w:p w14:paraId="51D7DAB0" w14:textId="77777777" w:rsidR="00363910" w:rsidRPr="008E7761" w:rsidRDefault="00363910" w:rsidP="000640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Wydawnictwa historyczne i popularyzatorskie dotyczące Podgórza</w:t>
      </w:r>
    </w:p>
    <w:p w14:paraId="60ED810E" w14:textId="77777777" w:rsidR="00363910" w:rsidRPr="008E7761" w:rsidRDefault="00363910" w:rsidP="000640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Pamiątki podgórskie: magnesy, torby, zakładki, kubki, modele</w:t>
      </w:r>
    </w:p>
    <w:p w14:paraId="127CDE3D" w14:textId="77777777" w:rsidR="00363910" w:rsidRPr="008E7761" w:rsidRDefault="00363910" w:rsidP="000640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Wydawnictwa dziecięce</w:t>
      </w:r>
    </w:p>
    <w:p w14:paraId="5B669011" w14:textId="77777777" w:rsidR="00363910" w:rsidRPr="00064010" w:rsidRDefault="00363910" w:rsidP="00064010">
      <w:pPr>
        <w:jc w:val="both"/>
        <w:rPr>
          <w:b/>
        </w:rPr>
      </w:pPr>
      <w:r w:rsidRPr="00064010">
        <w:rPr>
          <w:b/>
        </w:rPr>
        <w:t>Rada Dzielnicy XIII (14:00-17:00)</w:t>
      </w:r>
    </w:p>
    <w:p w14:paraId="08B1C814" w14:textId="77777777" w:rsidR="00363910" w:rsidRPr="008E7761" w:rsidRDefault="00363910" w:rsidP="000640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Dyżur radnych</w:t>
      </w:r>
    </w:p>
    <w:p w14:paraId="275549F6" w14:textId="77777777" w:rsidR="00363910" w:rsidRPr="008E7761" w:rsidRDefault="00363910" w:rsidP="000640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Gry i zabawy dla dzieci</w:t>
      </w:r>
    </w:p>
    <w:p w14:paraId="0E0319AB" w14:textId="77777777" w:rsidR="00363910" w:rsidRPr="00064010" w:rsidRDefault="00363910" w:rsidP="00064010">
      <w:pPr>
        <w:rPr>
          <w:b/>
        </w:rPr>
      </w:pPr>
      <w:r w:rsidRPr="00064010">
        <w:rPr>
          <w:b/>
        </w:rPr>
        <w:t>Wydawnictwo ZNAK (11.30-17.00)</w:t>
      </w:r>
    </w:p>
    <w:p w14:paraId="0021F888" w14:textId="3AF6ED48" w:rsidR="00363910" w:rsidRPr="00541581" w:rsidRDefault="00363910" w:rsidP="00064010">
      <w:pPr>
        <w:pStyle w:val="NormalnyWeb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5548F7">
        <w:rPr>
          <w:rFonts w:ascii="Calibri" w:hAnsi="Calibri" w:cs="Calibri"/>
          <w:sz w:val="22"/>
          <w:szCs w:val="22"/>
        </w:rPr>
        <w:t xml:space="preserve">Promocja książki </w:t>
      </w:r>
      <w:r w:rsidRPr="005548F7">
        <w:rPr>
          <w:rStyle w:val="Uwydatnienie"/>
          <w:rFonts w:ascii="Calibri" w:hAnsi="Calibri" w:cs="Calibri"/>
          <w:sz w:val="22"/>
          <w:szCs w:val="22"/>
        </w:rPr>
        <w:t xml:space="preserve">Chrobry </w:t>
      </w:r>
      <w:proofErr w:type="spellStart"/>
      <w:r w:rsidRPr="005548F7">
        <w:rPr>
          <w:rStyle w:val="Uwydatnienie"/>
          <w:rFonts w:ascii="Calibri" w:hAnsi="Calibri" w:cs="Calibri"/>
          <w:sz w:val="22"/>
          <w:szCs w:val="22"/>
        </w:rPr>
        <w:t>Rex</w:t>
      </w:r>
      <w:proofErr w:type="spellEnd"/>
      <w:r w:rsidRPr="005548F7">
        <w:rPr>
          <w:rStyle w:val="Uwydatnienie"/>
          <w:rFonts w:ascii="Calibri" w:hAnsi="Calibri" w:cs="Calibri"/>
          <w:sz w:val="22"/>
          <w:szCs w:val="22"/>
        </w:rPr>
        <w:t>. Pierwszy z królów</w:t>
      </w:r>
      <w:r w:rsidRPr="005548F7">
        <w:rPr>
          <w:rFonts w:ascii="Calibri" w:hAnsi="Calibri" w:cs="Calibri"/>
          <w:sz w:val="22"/>
          <w:szCs w:val="22"/>
        </w:rPr>
        <w:t xml:space="preserve"> – Michael Morys-Twarowski</w:t>
      </w:r>
    </w:p>
    <w:p w14:paraId="5A5EAA7B" w14:textId="5E2962B2" w:rsidR="00ED32AE" w:rsidRDefault="00DC7D70" w:rsidP="00064010">
      <w:pPr>
        <w:jc w:val="both"/>
      </w:pPr>
      <w:r>
        <w:t xml:space="preserve">Organizatorami wydarzenia są: Centrum Kultury Podgórza w Krakowie, </w:t>
      </w:r>
      <w:r w:rsidR="008334B6">
        <w:t>Drużyna</w:t>
      </w:r>
      <w:bookmarkStart w:id="0" w:name="_GoBack"/>
      <w:bookmarkEnd w:id="0"/>
      <w:r>
        <w:t xml:space="preserve"> Wojów Wiślańskich KRAK oraz Dzielnica XIII Podgórze</w:t>
      </w:r>
      <w:r w:rsidR="005B7519">
        <w:t>.</w:t>
      </w:r>
    </w:p>
    <w:p w14:paraId="52046412" w14:textId="4D022D03" w:rsidR="00DC7D70" w:rsidRDefault="00ED32AE" w:rsidP="00064010">
      <w:pPr>
        <w:jc w:val="both"/>
      </w:pPr>
      <w:r>
        <w:t xml:space="preserve">Sponsorzy wydarzenia: </w:t>
      </w:r>
      <w:r w:rsidRPr="00ED32AE">
        <w:t>Totalizator Sportowy Sp. z o.o.</w:t>
      </w:r>
      <w:r>
        <w:t xml:space="preserve"> oraz Krakowskie Centrum Handlowo-Targowe</w:t>
      </w:r>
    </w:p>
    <w:p w14:paraId="6785BBE1" w14:textId="59A71FF0" w:rsidR="00ED32AE" w:rsidRDefault="00ED32AE" w:rsidP="00064010">
      <w:pPr>
        <w:jc w:val="both"/>
      </w:pPr>
      <w:r>
        <w:t xml:space="preserve">Patroni Medialni: </w:t>
      </w:r>
      <w:r w:rsidRPr="00ED32AE">
        <w:t xml:space="preserve">Radio Kraków, portal LoveKrakow.pl, Karnet Kraków </w:t>
      </w:r>
      <w:proofErr w:type="spellStart"/>
      <w:r w:rsidRPr="00ED32AE">
        <w:t>Culture</w:t>
      </w:r>
      <w:proofErr w:type="spellEnd"/>
      <w:r w:rsidRPr="00ED32AE">
        <w:t>,</w:t>
      </w:r>
      <w:r>
        <w:t xml:space="preserve"> </w:t>
      </w:r>
      <w:r w:rsidR="00A52F2F" w:rsidRPr="00ED32AE">
        <w:t>Dziennik Polski,</w:t>
      </w:r>
      <w:r w:rsidR="00220EB2">
        <w:t xml:space="preserve"> </w:t>
      </w:r>
      <w:r>
        <w:t>pismo</w:t>
      </w:r>
      <w:r w:rsidR="0011083C">
        <w:t>folkowe.pl,</w:t>
      </w:r>
      <w:r w:rsidRPr="00ED32AE">
        <w:t xml:space="preserve"> media miejskie: portal Magiczny Kraków (krakow.pl), dwutygodnik miejski „KRAKÓW.PL”, telewizja Kraków.pl</w:t>
      </w:r>
      <w:r w:rsidR="0011083C">
        <w:t>.</w:t>
      </w:r>
    </w:p>
    <w:p w14:paraId="277CF02C" w14:textId="6C03A44C" w:rsidR="008B3F81" w:rsidRDefault="008B3F81" w:rsidP="00064010">
      <w:pPr>
        <w:jc w:val="both"/>
      </w:pPr>
      <w:r>
        <w:t>Partnerzy: Muzeum Archeologiczne w Krakowie,</w:t>
      </w:r>
      <w:r w:rsidR="00AB6C96">
        <w:t xml:space="preserve"> Muzeum Krakowa –</w:t>
      </w:r>
      <w:r>
        <w:t xml:space="preserve"> Muzeum Podgórza oraz </w:t>
      </w:r>
      <w:r w:rsidR="00A52F2F">
        <w:t xml:space="preserve">Wydawnictwo </w:t>
      </w:r>
      <w:r>
        <w:t>ZNAK.</w:t>
      </w:r>
    </w:p>
    <w:p w14:paraId="0D7FF97C" w14:textId="0B4F93B0" w:rsidR="00F27F6B" w:rsidRPr="00B51599" w:rsidRDefault="00B51599" w:rsidP="00064010">
      <w:pPr>
        <w:jc w:val="both"/>
      </w:pPr>
      <w:r>
        <w:t xml:space="preserve">Wydarzenie jest częścią obchodów </w:t>
      </w:r>
      <w:r w:rsidRPr="00B51599">
        <w:t>jubileusz</w:t>
      </w:r>
      <w:r>
        <w:t>u</w:t>
      </w:r>
      <w:r w:rsidRPr="00B51599">
        <w:t xml:space="preserve"> Tysiąclecia Królestwa Polskiego</w:t>
      </w:r>
      <w:r>
        <w:t>.</w:t>
      </w:r>
    </w:p>
    <w:p w14:paraId="7366E767" w14:textId="72BEEEE2" w:rsidR="00981109" w:rsidRPr="00DC7D70" w:rsidRDefault="00DC7D70" w:rsidP="00064010">
      <w:pPr>
        <w:jc w:val="both"/>
      </w:pPr>
      <w:r>
        <w:t xml:space="preserve">Szczegóły na: </w:t>
      </w:r>
      <w:r w:rsidRPr="00385D30">
        <w:rPr>
          <w:b/>
        </w:rPr>
        <w:t>ckpodgorza.pl</w:t>
      </w:r>
    </w:p>
    <w:sectPr w:rsidR="00981109" w:rsidRPr="00DC7D70" w:rsidSect="00807A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76204"/>
    <w:multiLevelType w:val="multilevel"/>
    <w:tmpl w:val="0060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1439CB"/>
    <w:multiLevelType w:val="hybridMultilevel"/>
    <w:tmpl w:val="689EFC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3239B"/>
    <w:multiLevelType w:val="multilevel"/>
    <w:tmpl w:val="651A2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2A0552"/>
    <w:multiLevelType w:val="multilevel"/>
    <w:tmpl w:val="B914C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811CD4"/>
    <w:multiLevelType w:val="multilevel"/>
    <w:tmpl w:val="5456C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F7"/>
    <w:rsid w:val="00064010"/>
    <w:rsid w:val="000B76E4"/>
    <w:rsid w:val="0011083C"/>
    <w:rsid w:val="001E42F8"/>
    <w:rsid w:val="00220EB2"/>
    <w:rsid w:val="00230E61"/>
    <w:rsid w:val="00232F77"/>
    <w:rsid w:val="00301FD5"/>
    <w:rsid w:val="00363910"/>
    <w:rsid w:val="00430624"/>
    <w:rsid w:val="00476C9D"/>
    <w:rsid w:val="004A28EB"/>
    <w:rsid w:val="00541581"/>
    <w:rsid w:val="00557BED"/>
    <w:rsid w:val="005630EF"/>
    <w:rsid w:val="005B7519"/>
    <w:rsid w:val="00633D5E"/>
    <w:rsid w:val="00794ED9"/>
    <w:rsid w:val="007C6494"/>
    <w:rsid w:val="00801EAC"/>
    <w:rsid w:val="008334B6"/>
    <w:rsid w:val="00863C5A"/>
    <w:rsid w:val="008B3F81"/>
    <w:rsid w:val="008B4C22"/>
    <w:rsid w:val="0096012D"/>
    <w:rsid w:val="00963ED4"/>
    <w:rsid w:val="00981109"/>
    <w:rsid w:val="009D118A"/>
    <w:rsid w:val="00A13F82"/>
    <w:rsid w:val="00A52F2F"/>
    <w:rsid w:val="00AA21A5"/>
    <w:rsid w:val="00AB6C96"/>
    <w:rsid w:val="00B42234"/>
    <w:rsid w:val="00B51599"/>
    <w:rsid w:val="00B61BB1"/>
    <w:rsid w:val="00BA4A0A"/>
    <w:rsid w:val="00C2685B"/>
    <w:rsid w:val="00C654F7"/>
    <w:rsid w:val="00D325E5"/>
    <w:rsid w:val="00DA0C40"/>
    <w:rsid w:val="00DB0365"/>
    <w:rsid w:val="00DB47F7"/>
    <w:rsid w:val="00DC7D70"/>
    <w:rsid w:val="00E77A56"/>
    <w:rsid w:val="00E97D42"/>
    <w:rsid w:val="00ED32AE"/>
    <w:rsid w:val="00F27F6B"/>
    <w:rsid w:val="00F4655A"/>
    <w:rsid w:val="00F8055D"/>
    <w:rsid w:val="00F92A7C"/>
    <w:rsid w:val="00F94452"/>
    <w:rsid w:val="00FB7CFC"/>
    <w:rsid w:val="00FD5A3F"/>
    <w:rsid w:val="00FE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740B"/>
  <w15:chartTrackingRefBased/>
  <w15:docId w15:val="{68632887-8859-4D77-92D7-FA02CF3B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D70"/>
  </w:style>
  <w:style w:type="paragraph" w:styleId="Nagwek4">
    <w:name w:val="heading 4"/>
    <w:basedOn w:val="Normalny"/>
    <w:link w:val="Nagwek4Znak"/>
    <w:uiPriority w:val="9"/>
    <w:qFormat/>
    <w:rsid w:val="003639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11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7F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F6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F6B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3639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6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63910"/>
    <w:rPr>
      <w:b/>
      <w:bCs/>
    </w:rPr>
  </w:style>
  <w:style w:type="character" w:styleId="Uwydatnienie">
    <w:name w:val="Emphasis"/>
    <w:basedOn w:val="Domylnaczcionkaakapitu"/>
    <w:uiPriority w:val="20"/>
    <w:qFormat/>
    <w:rsid w:val="00363910"/>
    <w:rPr>
      <w:i/>
      <w:iCs/>
    </w:rPr>
  </w:style>
  <w:style w:type="paragraph" w:styleId="Poprawka">
    <w:name w:val="Revision"/>
    <w:hidden/>
    <w:uiPriority w:val="99"/>
    <w:semiHidden/>
    <w:rsid w:val="00B515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7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1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2072</TotalTime>
  <Pages>3</Pages>
  <Words>1185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Korona</dc:creator>
  <cp:keywords/>
  <dc:description/>
  <cp:lastModifiedBy>Dorota Łesyk</cp:lastModifiedBy>
  <cp:revision>23</cp:revision>
  <dcterms:created xsi:type="dcterms:W3CDTF">2025-03-12T09:27:00Z</dcterms:created>
  <dcterms:modified xsi:type="dcterms:W3CDTF">2025-04-15T11:53:00Z</dcterms:modified>
</cp:coreProperties>
</file>